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1F" w:rsidRDefault="00F91F1F" w:rsidP="00981AD9">
      <w:pPr>
        <w:jc w:val="center"/>
        <w:rPr>
          <w:rFonts w:ascii="Arabic Typesetting" w:hAnsi="Arabic Typesetting" w:cs="Arabic Typesetting"/>
          <w:b/>
          <w:i/>
          <w:sz w:val="56"/>
          <w:szCs w:val="56"/>
        </w:rPr>
      </w:pPr>
      <w:r w:rsidRPr="00C4371F">
        <w:rPr>
          <w:rFonts w:ascii="Arabic Typesetting" w:hAnsi="Arabic Typesetting" w:cs="Arabic Typesetting"/>
          <w:b/>
          <w:i/>
          <w:sz w:val="56"/>
          <w:szCs w:val="56"/>
        </w:rPr>
        <w:t>Petit napperon hexagonal  en fond clair</w:t>
      </w:r>
    </w:p>
    <w:p w:rsidR="00BF64FD" w:rsidRPr="00C4371F" w:rsidRDefault="00C4371F" w:rsidP="00981AD9">
      <w:pPr>
        <w:jc w:val="center"/>
        <w:rPr>
          <w:b/>
          <w:i/>
          <w:sz w:val="32"/>
          <w:szCs w:val="32"/>
        </w:rPr>
      </w:pPr>
      <w:proofErr w:type="gramStart"/>
      <w:r>
        <w:rPr>
          <w:rFonts w:ascii="Arabic Typesetting" w:hAnsi="Arabic Typesetting" w:cs="Arabic Typesetting"/>
          <w:b/>
          <w:i/>
          <w:sz w:val="56"/>
          <w:szCs w:val="56"/>
        </w:rPr>
        <w:t>a</w:t>
      </w:r>
      <w:r w:rsidR="00F91F1F" w:rsidRPr="00C4371F">
        <w:rPr>
          <w:rFonts w:ascii="Arabic Typesetting" w:hAnsi="Arabic Typesetting" w:cs="Arabic Typesetting"/>
          <w:b/>
          <w:i/>
          <w:sz w:val="56"/>
          <w:szCs w:val="56"/>
        </w:rPr>
        <w:t>vec</w:t>
      </w:r>
      <w:proofErr w:type="gramEnd"/>
      <w:r w:rsidR="00F91F1F" w:rsidRPr="00C4371F">
        <w:rPr>
          <w:rFonts w:ascii="Arabic Typesetting" w:hAnsi="Arabic Typesetting" w:cs="Arabic Typesetting"/>
          <w:b/>
          <w:i/>
          <w:sz w:val="56"/>
          <w:szCs w:val="56"/>
        </w:rPr>
        <w:t xml:space="preserve"> diverses possibilités de bordure</w:t>
      </w:r>
      <w:r w:rsidR="00981AD9">
        <w:rPr>
          <w:rFonts w:ascii="Arabic Typesetting" w:hAnsi="Arabic Typesetting" w:cs="Arabic Typesetting"/>
          <w:b/>
          <w:i/>
          <w:sz w:val="56"/>
          <w:szCs w:val="56"/>
        </w:rPr>
        <w:t>s et dans le fond</w:t>
      </w:r>
      <w:r w:rsidR="00F91F1F" w:rsidRPr="00C4371F">
        <w:rPr>
          <w:b/>
          <w:i/>
          <w:sz w:val="32"/>
          <w:szCs w:val="32"/>
        </w:rPr>
        <w:t>.</w:t>
      </w:r>
    </w:p>
    <w:p w:rsidR="00380343" w:rsidRPr="00F91F1F" w:rsidRDefault="00380343" w:rsidP="00F91F1F">
      <w:pPr>
        <w:rPr>
          <w:sz w:val="32"/>
          <w:szCs w:val="32"/>
        </w:rPr>
      </w:pPr>
    </w:p>
    <w:p w:rsidR="00380343" w:rsidRDefault="00F91F1F" w:rsidP="00380343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380343">
        <w:rPr>
          <w:sz w:val="28"/>
          <w:szCs w:val="28"/>
        </w:rPr>
        <w:t xml:space="preserve">N°1 </w:t>
      </w:r>
    </w:p>
    <w:p w:rsidR="00380343" w:rsidRPr="00380343" w:rsidRDefault="00EB78E3" w:rsidP="0038034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S</w:t>
      </w:r>
      <w:r w:rsidR="00380343" w:rsidRPr="00EB78E3">
        <w:rPr>
          <w:sz w:val="28"/>
          <w:szCs w:val="28"/>
          <w:u w:val="single"/>
        </w:rPr>
        <w:t>oit avec</w:t>
      </w:r>
      <w:r w:rsidR="00F91F1F" w:rsidRPr="00EB78E3">
        <w:rPr>
          <w:sz w:val="28"/>
          <w:szCs w:val="28"/>
          <w:u w:val="single"/>
        </w:rPr>
        <w:t xml:space="preserve"> de 2 paires passives du même fil</w:t>
      </w:r>
      <w:r w:rsidR="00F91F1F" w:rsidRPr="00380343">
        <w:rPr>
          <w:sz w:val="28"/>
          <w:szCs w:val="28"/>
        </w:rPr>
        <w:t xml:space="preserve"> que le fond</w:t>
      </w:r>
      <w:r w:rsidR="00380343" w:rsidRPr="00380343">
        <w:rPr>
          <w:sz w:val="28"/>
          <w:szCs w:val="28"/>
        </w:rPr>
        <w:t xml:space="preserve">  (41 paires de </w:t>
      </w:r>
      <w:r>
        <w:rPr>
          <w:sz w:val="28"/>
          <w:szCs w:val="28"/>
        </w:rPr>
        <w:t xml:space="preserve"> </w:t>
      </w:r>
      <w:r w:rsidR="00380343" w:rsidRPr="00380343">
        <w:rPr>
          <w:sz w:val="28"/>
          <w:szCs w:val="28"/>
        </w:rPr>
        <w:t>coton d’Egypte</w:t>
      </w:r>
      <w:r w:rsidR="00380343">
        <w:rPr>
          <w:sz w:val="28"/>
          <w:szCs w:val="28"/>
        </w:rPr>
        <w:t xml:space="preserve"> et 4 paires</w:t>
      </w:r>
      <w:r w:rsidR="00C4371F">
        <w:rPr>
          <w:sz w:val="28"/>
          <w:szCs w:val="28"/>
        </w:rPr>
        <w:t xml:space="preserve"> de</w:t>
      </w:r>
      <w:r w:rsidR="00380343">
        <w:rPr>
          <w:sz w:val="28"/>
          <w:szCs w:val="28"/>
        </w:rPr>
        <w:t xml:space="preserve"> cordonnet</w:t>
      </w:r>
      <w:r w:rsidR="00380343" w:rsidRPr="00380343">
        <w:rPr>
          <w:sz w:val="28"/>
          <w:szCs w:val="28"/>
        </w:rPr>
        <w:t>)</w:t>
      </w:r>
    </w:p>
    <w:p w:rsidR="00380343" w:rsidRPr="00380343" w:rsidRDefault="00EB78E3" w:rsidP="0038034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Soit </w:t>
      </w:r>
      <w:r w:rsidR="00F91F1F" w:rsidRPr="00380343">
        <w:rPr>
          <w:sz w:val="28"/>
          <w:szCs w:val="28"/>
        </w:rPr>
        <w:t xml:space="preserve"> </w:t>
      </w:r>
      <w:r w:rsidR="00F91F1F" w:rsidRPr="00EB78E3">
        <w:rPr>
          <w:sz w:val="28"/>
          <w:szCs w:val="28"/>
          <w:u w:val="single"/>
        </w:rPr>
        <w:t>1 cordonnet au choix</w:t>
      </w:r>
      <w:r w:rsidR="00F91F1F" w:rsidRPr="00380343">
        <w:rPr>
          <w:sz w:val="28"/>
          <w:szCs w:val="28"/>
        </w:rPr>
        <w:t xml:space="preserve"> </w:t>
      </w:r>
      <w:r w:rsidR="00380343" w:rsidRPr="00380343">
        <w:rPr>
          <w:sz w:val="28"/>
          <w:szCs w:val="28"/>
        </w:rPr>
        <w:t xml:space="preserve"> (39  paires de coton d’Egypte  + 1 fil de </w:t>
      </w:r>
      <w:bookmarkStart w:id="0" w:name="_GoBack"/>
      <w:bookmarkEnd w:id="0"/>
      <w:r w:rsidR="00380343" w:rsidRPr="00380343">
        <w:rPr>
          <w:sz w:val="28"/>
          <w:szCs w:val="28"/>
        </w:rPr>
        <w:t>cordonnet</w:t>
      </w:r>
      <w:r w:rsidR="00C4371F">
        <w:rPr>
          <w:sz w:val="28"/>
          <w:szCs w:val="28"/>
        </w:rPr>
        <w:t xml:space="preserve"> +  4 paires de cordonnet</w:t>
      </w:r>
      <w:r w:rsidR="00380343" w:rsidRPr="00380343">
        <w:rPr>
          <w:sz w:val="28"/>
          <w:szCs w:val="28"/>
        </w:rPr>
        <w:t>)</w:t>
      </w:r>
    </w:p>
    <w:p w:rsidR="00F91F1F" w:rsidRPr="00380343" w:rsidRDefault="00F91F1F" w:rsidP="003803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0343">
        <w:rPr>
          <w:sz w:val="28"/>
          <w:szCs w:val="28"/>
        </w:rPr>
        <w:t xml:space="preserve"> </w:t>
      </w:r>
      <w:r w:rsidR="00EB78E3">
        <w:rPr>
          <w:sz w:val="28"/>
          <w:szCs w:val="28"/>
        </w:rPr>
        <w:t xml:space="preserve">Soit </w:t>
      </w:r>
      <w:r w:rsidRPr="00EB78E3">
        <w:rPr>
          <w:sz w:val="28"/>
          <w:szCs w:val="28"/>
          <w:u w:val="single"/>
        </w:rPr>
        <w:t>ni l’un ni l’autre</w:t>
      </w:r>
      <w:r w:rsidRPr="00380343">
        <w:rPr>
          <w:sz w:val="28"/>
          <w:szCs w:val="28"/>
        </w:rPr>
        <w:t>.</w:t>
      </w:r>
      <w:r w:rsidR="00380343" w:rsidRPr="00380343">
        <w:rPr>
          <w:sz w:val="28"/>
          <w:szCs w:val="28"/>
        </w:rPr>
        <w:t xml:space="preserve"> (</w:t>
      </w:r>
      <w:r w:rsidR="00EB78E3">
        <w:rPr>
          <w:sz w:val="28"/>
          <w:szCs w:val="28"/>
        </w:rPr>
        <w:t>3</w:t>
      </w:r>
      <w:r w:rsidR="00380343" w:rsidRPr="00380343">
        <w:rPr>
          <w:sz w:val="28"/>
          <w:szCs w:val="28"/>
        </w:rPr>
        <w:t>9 paires de coton d’Egypte</w:t>
      </w:r>
      <w:r w:rsidR="00380343">
        <w:rPr>
          <w:sz w:val="28"/>
          <w:szCs w:val="28"/>
        </w:rPr>
        <w:t xml:space="preserve"> et</w:t>
      </w:r>
      <w:r w:rsidR="00C4371F">
        <w:rPr>
          <w:sz w:val="28"/>
          <w:szCs w:val="28"/>
        </w:rPr>
        <w:t xml:space="preserve"> 4 paires de  cordonnet</w:t>
      </w:r>
      <w:r w:rsidR="00380343" w:rsidRPr="00380343">
        <w:rPr>
          <w:sz w:val="28"/>
          <w:szCs w:val="28"/>
        </w:rPr>
        <w:t>)</w:t>
      </w:r>
    </w:p>
    <w:p w:rsidR="00380343" w:rsidRDefault="00380343" w:rsidP="00F91F1F">
      <w:pPr>
        <w:rPr>
          <w:sz w:val="28"/>
          <w:szCs w:val="28"/>
        </w:rPr>
      </w:pPr>
    </w:p>
    <w:p w:rsidR="00380343" w:rsidRDefault="00F91F1F" w:rsidP="0038034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80343">
        <w:rPr>
          <w:sz w:val="28"/>
          <w:szCs w:val="28"/>
        </w:rPr>
        <w:t xml:space="preserve">N°2 et 3 </w:t>
      </w:r>
    </w:p>
    <w:p w:rsidR="00F91F1F" w:rsidRDefault="00380343" w:rsidP="00380343">
      <w:pPr>
        <w:pStyle w:val="Paragraphedeliste"/>
        <w:ind w:left="1004"/>
        <w:rPr>
          <w:sz w:val="28"/>
          <w:szCs w:val="28"/>
        </w:rPr>
      </w:pPr>
      <w:r>
        <w:rPr>
          <w:sz w:val="28"/>
          <w:szCs w:val="28"/>
        </w:rPr>
        <w:t>O</w:t>
      </w:r>
      <w:r w:rsidR="00F91F1F" w:rsidRPr="00380343">
        <w:rPr>
          <w:sz w:val="28"/>
          <w:szCs w:val="28"/>
        </w:rPr>
        <w:t>nt un</w:t>
      </w:r>
      <w:r w:rsidR="00BA24A5" w:rsidRPr="00380343">
        <w:rPr>
          <w:sz w:val="28"/>
          <w:szCs w:val="28"/>
        </w:rPr>
        <w:t>e</w:t>
      </w:r>
      <w:r w:rsidR="00F91F1F" w:rsidRPr="00380343">
        <w:rPr>
          <w:sz w:val="28"/>
          <w:szCs w:val="28"/>
        </w:rPr>
        <w:t xml:space="preserve"> bord</w:t>
      </w:r>
      <w:r w:rsidR="00BA24A5" w:rsidRPr="00380343">
        <w:rPr>
          <w:sz w:val="28"/>
          <w:szCs w:val="28"/>
        </w:rPr>
        <w:t>ure</w:t>
      </w:r>
      <w:r w:rsidR="00F91F1F" w:rsidRPr="00380343">
        <w:rPr>
          <w:sz w:val="28"/>
          <w:szCs w:val="28"/>
        </w:rPr>
        <w:t xml:space="preserve"> plus</w:t>
      </w:r>
      <w:r w:rsidR="00BA24A5" w:rsidRPr="00380343">
        <w:rPr>
          <w:sz w:val="28"/>
          <w:szCs w:val="28"/>
        </w:rPr>
        <w:t xml:space="preserve"> habituelle dans un fond clair, mais une petite différence dans le motif du fond situé vers le bord du napperon.</w:t>
      </w:r>
    </w:p>
    <w:p w:rsidR="00380343" w:rsidRDefault="00380343" w:rsidP="00380343">
      <w:pPr>
        <w:pStyle w:val="Paragraphedeliste"/>
        <w:ind w:left="1004"/>
        <w:rPr>
          <w:sz w:val="28"/>
          <w:szCs w:val="28"/>
        </w:rPr>
      </w:pPr>
      <w:r>
        <w:rPr>
          <w:sz w:val="28"/>
          <w:szCs w:val="28"/>
        </w:rPr>
        <w:t>(47 paires de coton d’Egypte et 5 paires</w:t>
      </w:r>
      <w:r w:rsidR="00C4371F">
        <w:rPr>
          <w:sz w:val="28"/>
          <w:szCs w:val="28"/>
        </w:rPr>
        <w:t xml:space="preserve"> </w:t>
      </w:r>
      <w:r w:rsidR="00C01E67">
        <w:rPr>
          <w:sz w:val="28"/>
          <w:szCs w:val="28"/>
        </w:rPr>
        <w:t>de</w:t>
      </w:r>
      <w:r>
        <w:rPr>
          <w:sz w:val="28"/>
          <w:szCs w:val="28"/>
        </w:rPr>
        <w:t xml:space="preserve"> cordonnet)</w:t>
      </w:r>
    </w:p>
    <w:p w:rsidR="00C01E67" w:rsidRDefault="00C01E67" w:rsidP="00380343">
      <w:pPr>
        <w:pStyle w:val="Paragraphedeliste"/>
        <w:ind w:left="1004"/>
        <w:rPr>
          <w:sz w:val="28"/>
          <w:szCs w:val="28"/>
        </w:rPr>
      </w:pPr>
    </w:p>
    <w:p w:rsidR="00C01E67" w:rsidRDefault="00C01E67" w:rsidP="00380343">
      <w:pPr>
        <w:pStyle w:val="Paragraphedeliste"/>
        <w:ind w:left="1004"/>
        <w:rPr>
          <w:sz w:val="28"/>
          <w:szCs w:val="28"/>
        </w:rPr>
      </w:pPr>
      <w:r>
        <w:rPr>
          <w:sz w:val="28"/>
          <w:szCs w:val="28"/>
        </w:rPr>
        <w:t>Epaisseur du fil utilisé dépend de la mesure du pas (distance entre les épingles sens vertical du travail)</w:t>
      </w:r>
    </w:p>
    <w:p w:rsidR="00981AD9" w:rsidRDefault="00981AD9" w:rsidP="00380343">
      <w:pPr>
        <w:pStyle w:val="Paragraphedeliste"/>
        <w:ind w:left="1004"/>
        <w:rPr>
          <w:sz w:val="28"/>
          <w:szCs w:val="28"/>
        </w:rPr>
      </w:pPr>
      <w:r>
        <w:rPr>
          <w:sz w:val="28"/>
          <w:szCs w:val="28"/>
        </w:rPr>
        <w:t>Coton d’Egypte ou équivalence en épaisseur :</w:t>
      </w:r>
    </w:p>
    <w:p w:rsidR="00C01E67" w:rsidRDefault="00981AD9" w:rsidP="00380343">
      <w:pPr>
        <w:pStyle w:val="Paragraphedeliste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E67">
        <w:rPr>
          <w:sz w:val="28"/>
          <w:szCs w:val="28"/>
        </w:rPr>
        <w:t xml:space="preserve">60/2   </w:t>
      </w:r>
      <w:r>
        <w:rPr>
          <w:sz w:val="28"/>
          <w:szCs w:val="28"/>
        </w:rPr>
        <w:t xml:space="preserve">  </w:t>
      </w:r>
      <w:r w:rsidR="00C01E67">
        <w:rPr>
          <w:sz w:val="28"/>
          <w:szCs w:val="28"/>
        </w:rPr>
        <w:t xml:space="preserve"> pour    2,66 mm</w:t>
      </w:r>
    </w:p>
    <w:p w:rsidR="00C01E67" w:rsidRDefault="00C01E67" w:rsidP="00380343">
      <w:pPr>
        <w:pStyle w:val="Paragraphedeliste"/>
        <w:ind w:left="1004"/>
        <w:rPr>
          <w:sz w:val="28"/>
          <w:szCs w:val="28"/>
        </w:rPr>
      </w:pPr>
      <w:r>
        <w:rPr>
          <w:sz w:val="28"/>
          <w:szCs w:val="28"/>
        </w:rPr>
        <w:t>100/2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2,5   à 2,08 mm</w:t>
      </w:r>
    </w:p>
    <w:p w:rsidR="00C01E67" w:rsidRDefault="00C01E67" w:rsidP="00380343">
      <w:pPr>
        <w:pStyle w:val="Paragraphedeliste"/>
        <w:ind w:left="1004"/>
        <w:rPr>
          <w:sz w:val="28"/>
          <w:szCs w:val="28"/>
        </w:rPr>
      </w:pPr>
      <w:r>
        <w:rPr>
          <w:sz w:val="28"/>
          <w:szCs w:val="28"/>
        </w:rPr>
        <w:t>120/2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1,9 à 1,66 mm</w:t>
      </w:r>
    </w:p>
    <w:p w:rsidR="00C01E67" w:rsidRDefault="00C01E67" w:rsidP="00380343">
      <w:pPr>
        <w:pStyle w:val="Paragraphedeliste"/>
        <w:ind w:left="1004"/>
        <w:rPr>
          <w:sz w:val="28"/>
          <w:szCs w:val="28"/>
        </w:rPr>
      </w:pPr>
      <w:r>
        <w:rPr>
          <w:sz w:val="28"/>
          <w:szCs w:val="28"/>
        </w:rPr>
        <w:t>140/2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1,56 à 1,38 mm</w:t>
      </w:r>
    </w:p>
    <w:p w:rsidR="00981AD9" w:rsidRDefault="00981AD9" w:rsidP="00380343">
      <w:pPr>
        <w:pStyle w:val="Paragraphedeliste"/>
        <w:ind w:left="1004"/>
        <w:rPr>
          <w:sz w:val="28"/>
          <w:szCs w:val="28"/>
        </w:rPr>
      </w:pPr>
    </w:p>
    <w:p w:rsidR="00981AD9" w:rsidRDefault="00981AD9" w:rsidP="00380343">
      <w:pPr>
        <w:pStyle w:val="Paragraphedeliste"/>
        <w:ind w:left="1004"/>
        <w:rPr>
          <w:sz w:val="28"/>
          <w:szCs w:val="28"/>
        </w:rPr>
      </w:pPr>
      <w:r>
        <w:rPr>
          <w:sz w:val="28"/>
          <w:szCs w:val="28"/>
        </w:rPr>
        <w:t>Cordonnet  n° 20  à  25</w:t>
      </w:r>
    </w:p>
    <w:p w:rsidR="00C01E67" w:rsidRPr="00380343" w:rsidRDefault="00C01E67" w:rsidP="00380343">
      <w:pPr>
        <w:pStyle w:val="Paragraphedeliste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01E67" w:rsidRPr="0038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4249"/>
    <w:multiLevelType w:val="hybridMultilevel"/>
    <w:tmpl w:val="00AAEF10"/>
    <w:lvl w:ilvl="0" w:tplc="5B6A8EA0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C362731"/>
    <w:multiLevelType w:val="hybridMultilevel"/>
    <w:tmpl w:val="DB828E04"/>
    <w:lvl w:ilvl="0" w:tplc="784464F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1F"/>
    <w:rsid w:val="001D7455"/>
    <w:rsid w:val="00380343"/>
    <w:rsid w:val="00981AD9"/>
    <w:rsid w:val="00BA24A5"/>
    <w:rsid w:val="00BF64FD"/>
    <w:rsid w:val="00C01E67"/>
    <w:rsid w:val="00C4371F"/>
    <w:rsid w:val="00EB78E3"/>
    <w:rsid w:val="00F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Ange</dc:creator>
  <cp:lastModifiedBy>Marie Ange</cp:lastModifiedBy>
  <cp:revision>2</cp:revision>
  <dcterms:created xsi:type="dcterms:W3CDTF">2018-03-11T13:45:00Z</dcterms:created>
  <dcterms:modified xsi:type="dcterms:W3CDTF">2018-03-11T13:45:00Z</dcterms:modified>
</cp:coreProperties>
</file>